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4B" w:rsidRPr="00C63C67" w:rsidRDefault="00F35594" w:rsidP="00C63C67">
      <w:pPr>
        <w:ind w:left="-720"/>
        <w:jc w:val="center"/>
        <w:rPr>
          <w:rFonts w:ascii="Cooper Black" w:hAnsi="Cooper Black"/>
          <w:sz w:val="20"/>
          <w:szCs w:val="20"/>
        </w:rPr>
      </w:pPr>
      <w:r>
        <w:rPr>
          <w:rFonts w:ascii="Cooper Black" w:hAnsi="Cooper Black"/>
          <w:sz w:val="20"/>
          <w:szCs w:val="20"/>
        </w:rPr>
        <w:t>V</w:t>
      </w:r>
      <w:r w:rsidR="0050714B" w:rsidRPr="00C63C67">
        <w:rPr>
          <w:rFonts w:ascii="Cooper Black" w:hAnsi="Cooper Black"/>
          <w:sz w:val="20"/>
          <w:szCs w:val="20"/>
        </w:rPr>
        <w:t>ocab Week 2</w:t>
      </w:r>
    </w:p>
    <w:p w:rsidR="0050714B" w:rsidRPr="00C63C67" w:rsidRDefault="0050714B" w:rsidP="00C63C67">
      <w:pPr>
        <w:ind w:left="-720"/>
        <w:jc w:val="center"/>
        <w:rPr>
          <w:rFonts w:ascii="Cooper Black" w:hAnsi="Cooper Black"/>
          <w:sz w:val="20"/>
          <w:szCs w:val="20"/>
        </w:rPr>
      </w:pPr>
      <w:r w:rsidRPr="00C63C67">
        <w:rPr>
          <w:rFonts w:ascii="Cooper Black" w:hAnsi="Cooper Black"/>
          <w:sz w:val="20"/>
          <w:szCs w:val="20"/>
        </w:rPr>
        <w:t>English 9 Honors</w:t>
      </w:r>
    </w:p>
    <w:p w:rsidR="0050714B" w:rsidRPr="00C63C67" w:rsidRDefault="0050714B" w:rsidP="006403C8">
      <w:pPr>
        <w:ind w:left="-720"/>
        <w:rPr>
          <w:sz w:val="20"/>
          <w:szCs w:val="20"/>
        </w:rPr>
      </w:pPr>
    </w:p>
    <w:p w:rsidR="0050714B" w:rsidRPr="00C63C67" w:rsidRDefault="0050714B" w:rsidP="006403C8">
      <w:pPr>
        <w:ind w:left="-720"/>
        <w:rPr>
          <w:sz w:val="20"/>
          <w:szCs w:val="20"/>
        </w:rPr>
      </w:pPr>
      <w:r w:rsidRPr="00C63C67">
        <w:rPr>
          <w:sz w:val="20"/>
          <w:szCs w:val="20"/>
        </w:rPr>
        <w:t xml:space="preserve">For each of the following words, we will look them up together in class and you will take notes on their definitions. You need to know all the definitions that we talk about in class and all the possible variations of the word. You must take notes on the words because I will not post the notes online. </w:t>
      </w:r>
      <w:r w:rsidR="00C63C67" w:rsidRPr="00C63C67">
        <w:rPr>
          <w:sz w:val="20"/>
          <w:szCs w:val="20"/>
        </w:rPr>
        <w:t xml:space="preserve">On occasion, I will also collect and grade the notes that you take. </w:t>
      </w:r>
    </w:p>
    <w:p w:rsidR="0050714B" w:rsidRPr="00C63C67" w:rsidRDefault="0050714B" w:rsidP="006403C8">
      <w:pPr>
        <w:ind w:left="-720"/>
        <w:rPr>
          <w:sz w:val="20"/>
          <w:szCs w:val="20"/>
        </w:rPr>
      </w:pPr>
    </w:p>
    <w:p w:rsidR="0050714B" w:rsidRPr="00C63C67" w:rsidRDefault="0050714B" w:rsidP="0050714B">
      <w:pPr>
        <w:pStyle w:val="ListParagraph"/>
        <w:numPr>
          <w:ilvl w:val="0"/>
          <w:numId w:val="1"/>
        </w:numPr>
        <w:rPr>
          <w:sz w:val="20"/>
          <w:szCs w:val="20"/>
        </w:rPr>
      </w:pPr>
      <w:r w:rsidRPr="00C63C67">
        <w:rPr>
          <w:sz w:val="20"/>
          <w:szCs w:val="20"/>
        </w:rPr>
        <w:t>Prodigy</w:t>
      </w:r>
    </w:p>
    <w:p w:rsidR="0050714B" w:rsidRPr="00C63C67" w:rsidRDefault="0050714B" w:rsidP="0050714B">
      <w:pPr>
        <w:pStyle w:val="ListParagraph"/>
        <w:numPr>
          <w:ilvl w:val="0"/>
          <w:numId w:val="1"/>
        </w:numPr>
        <w:rPr>
          <w:sz w:val="20"/>
          <w:szCs w:val="20"/>
        </w:rPr>
      </w:pPr>
      <w:r w:rsidRPr="00C63C67">
        <w:rPr>
          <w:sz w:val="20"/>
          <w:szCs w:val="20"/>
        </w:rPr>
        <w:t>Dainty</w:t>
      </w:r>
    </w:p>
    <w:p w:rsidR="0050714B" w:rsidRPr="00C63C67" w:rsidRDefault="0050714B" w:rsidP="0050714B">
      <w:pPr>
        <w:pStyle w:val="ListParagraph"/>
        <w:numPr>
          <w:ilvl w:val="0"/>
          <w:numId w:val="1"/>
        </w:numPr>
        <w:rPr>
          <w:sz w:val="20"/>
          <w:szCs w:val="20"/>
        </w:rPr>
      </w:pPr>
      <w:r w:rsidRPr="00C63C67">
        <w:rPr>
          <w:sz w:val="20"/>
          <w:szCs w:val="20"/>
        </w:rPr>
        <w:t>Obedient</w:t>
      </w:r>
    </w:p>
    <w:p w:rsidR="0050714B" w:rsidRPr="00C63C67" w:rsidRDefault="0050714B" w:rsidP="0050714B">
      <w:pPr>
        <w:pStyle w:val="ListParagraph"/>
        <w:numPr>
          <w:ilvl w:val="0"/>
          <w:numId w:val="1"/>
        </w:numPr>
        <w:rPr>
          <w:sz w:val="20"/>
          <w:szCs w:val="20"/>
        </w:rPr>
      </w:pPr>
      <w:r w:rsidRPr="00C63C67">
        <w:rPr>
          <w:sz w:val="20"/>
          <w:szCs w:val="20"/>
        </w:rPr>
        <w:t>Clamor</w:t>
      </w:r>
    </w:p>
    <w:p w:rsidR="0050714B" w:rsidRPr="00C63C67" w:rsidRDefault="0050714B" w:rsidP="0050714B">
      <w:pPr>
        <w:pStyle w:val="ListParagraph"/>
        <w:numPr>
          <w:ilvl w:val="0"/>
          <w:numId w:val="1"/>
        </w:numPr>
        <w:rPr>
          <w:sz w:val="20"/>
          <w:szCs w:val="20"/>
        </w:rPr>
      </w:pPr>
      <w:r w:rsidRPr="00C63C67">
        <w:rPr>
          <w:sz w:val="20"/>
          <w:szCs w:val="20"/>
        </w:rPr>
        <w:t>Indignity</w:t>
      </w:r>
    </w:p>
    <w:p w:rsidR="0050714B" w:rsidRPr="00C63C67" w:rsidRDefault="0050714B" w:rsidP="0050714B">
      <w:pPr>
        <w:pStyle w:val="ListParagraph"/>
        <w:numPr>
          <w:ilvl w:val="0"/>
          <w:numId w:val="1"/>
        </w:numPr>
        <w:rPr>
          <w:sz w:val="20"/>
          <w:szCs w:val="20"/>
        </w:rPr>
      </w:pPr>
      <w:r w:rsidRPr="00C63C67">
        <w:rPr>
          <w:sz w:val="20"/>
          <w:szCs w:val="20"/>
        </w:rPr>
        <w:t>Listlessly</w:t>
      </w:r>
    </w:p>
    <w:p w:rsidR="0050714B" w:rsidRPr="00C63C67" w:rsidRDefault="0050714B" w:rsidP="0050714B">
      <w:pPr>
        <w:pStyle w:val="ListParagraph"/>
        <w:numPr>
          <w:ilvl w:val="0"/>
          <w:numId w:val="1"/>
        </w:numPr>
        <w:rPr>
          <w:sz w:val="20"/>
          <w:szCs w:val="20"/>
        </w:rPr>
      </w:pPr>
      <w:r w:rsidRPr="00C63C67">
        <w:rPr>
          <w:sz w:val="20"/>
          <w:szCs w:val="20"/>
        </w:rPr>
        <w:t>Remarkable</w:t>
      </w:r>
    </w:p>
    <w:p w:rsidR="0050714B" w:rsidRPr="00C63C67" w:rsidRDefault="0050714B" w:rsidP="0050714B">
      <w:pPr>
        <w:pStyle w:val="ListParagraph"/>
        <w:numPr>
          <w:ilvl w:val="0"/>
          <w:numId w:val="1"/>
        </w:numPr>
        <w:rPr>
          <w:sz w:val="20"/>
          <w:szCs w:val="20"/>
        </w:rPr>
      </w:pPr>
      <w:r w:rsidRPr="00C63C67">
        <w:rPr>
          <w:sz w:val="20"/>
          <w:szCs w:val="20"/>
        </w:rPr>
        <w:t>Mesmerizing</w:t>
      </w:r>
    </w:p>
    <w:p w:rsidR="0050714B" w:rsidRPr="00C63C67" w:rsidRDefault="0050714B" w:rsidP="0050714B">
      <w:pPr>
        <w:pStyle w:val="ListParagraph"/>
        <w:numPr>
          <w:ilvl w:val="0"/>
          <w:numId w:val="1"/>
        </w:numPr>
        <w:rPr>
          <w:sz w:val="20"/>
          <w:szCs w:val="20"/>
        </w:rPr>
      </w:pPr>
      <w:r w:rsidRPr="00C63C67">
        <w:rPr>
          <w:sz w:val="20"/>
          <w:szCs w:val="20"/>
        </w:rPr>
        <w:t>Discordant</w:t>
      </w:r>
    </w:p>
    <w:p w:rsidR="0050714B" w:rsidRPr="00C63C67" w:rsidRDefault="0050714B" w:rsidP="0050714B">
      <w:pPr>
        <w:pStyle w:val="ListParagraph"/>
        <w:numPr>
          <w:ilvl w:val="0"/>
          <w:numId w:val="1"/>
        </w:numPr>
        <w:rPr>
          <w:sz w:val="20"/>
          <w:szCs w:val="20"/>
        </w:rPr>
      </w:pPr>
      <w:r w:rsidRPr="00C63C67">
        <w:rPr>
          <w:sz w:val="20"/>
          <w:szCs w:val="20"/>
        </w:rPr>
        <w:t>Squabbling</w:t>
      </w:r>
    </w:p>
    <w:p w:rsidR="0050714B" w:rsidRPr="00C63C67" w:rsidRDefault="0050714B" w:rsidP="0050714B">
      <w:pPr>
        <w:pStyle w:val="ListParagraph"/>
        <w:numPr>
          <w:ilvl w:val="0"/>
          <w:numId w:val="1"/>
        </w:numPr>
        <w:rPr>
          <w:sz w:val="20"/>
          <w:szCs w:val="20"/>
        </w:rPr>
      </w:pPr>
      <w:r w:rsidRPr="00C63C67">
        <w:rPr>
          <w:sz w:val="20"/>
          <w:szCs w:val="20"/>
        </w:rPr>
        <w:t>Inevitable</w:t>
      </w:r>
    </w:p>
    <w:p w:rsidR="0050714B" w:rsidRPr="00C63C67" w:rsidRDefault="0050714B" w:rsidP="0050714B">
      <w:pPr>
        <w:pStyle w:val="ListParagraph"/>
        <w:numPr>
          <w:ilvl w:val="0"/>
          <w:numId w:val="1"/>
        </w:numPr>
        <w:rPr>
          <w:sz w:val="20"/>
          <w:szCs w:val="20"/>
        </w:rPr>
      </w:pPr>
      <w:r w:rsidRPr="00C63C67">
        <w:rPr>
          <w:sz w:val="20"/>
          <w:szCs w:val="20"/>
        </w:rPr>
        <w:t>Lamented</w:t>
      </w:r>
    </w:p>
    <w:p w:rsidR="0050714B" w:rsidRPr="00C63C67" w:rsidRDefault="0050714B" w:rsidP="0050714B">
      <w:pPr>
        <w:pStyle w:val="ListParagraph"/>
        <w:numPr>
          <w:ilvl w:val="0"/>
          <w:numId w:val="1"/>
        </w:numPr>
        <w:rPr>
          <w:sz w:val="20"/>
          <w:szCs w:val="20"/>
        </w:rPr>
      </w:pPr>
      <w:r w:rsidRPr="00C63C67">
        <w:rPr>
          <w:sz w:val="20"/>
          <w:szCs w:val="20"/>
        </w:rPr>
        <w:t>Fiasco</w:t>
      </w:r>
    </w:p>
    <w:p w:rsidR="0050714B" w:rsidRPr="00C63C67" w:rsidRDefault="0050714B" w:rsidP="0050714B">
      <w:pPr>
        <w:pStyle w:val="ListParagraph"/>
        <w:numPr>
          <w:ilvl w:val="0"/>
          <w:numId w:val="1"/>
        </w:numPr>
        <w:rPr>
          <w:sz w:val="20"/>
          <w:szCs w:val="20"/>
        </w:rPr>
      </w:pPr>
      <w:r w:rsidRPr="00C63C67">
        <w:rPr>
          <w:sz w:val="20"/>
          <w:szCs w:val="20"/>
        </w:rPr>
        <w:t>Nonchalant</w:t>
      </w:r>
    </w:p>
    <w:p w:rsidR="0050714B" w:rsidRPr="00C63C67" w:rsidRDefault="0050714B" w:rsidP="0050714B">
      <w:pPr>
        <w:pStyle w:val="ListParagraph"/>
        <w:numPr>
          <w:ilvl w:val="0"/>
          <w:numId w:val="1"/>
        </w:numPr>
        <w:rPr>
          <w:sz w:val="20"/>
          <w:szCs w:val="20"/>
        </w:rPr>
      </w:pPr>
      <w:r w:rsidRPr="00C63C67">
        <w:rPr>
          <w:sz w:val="20"/>
          <w:szCs w:val="20"/>
        </w:rPr>
        <w:t>Asserting</w:t>
      </w:r>
    </w:p>
    <w:p w:rsidR="0050714B" w:rsidRPr="00C63C67" w:rsidRDefault="0050714B" w:rsidP="006403C8">
      <w:pPr>
        <w:ind w:left="-720"/>
        <w:rPr>
          <w:sz w:val="20"/>
          <w:szCs w:val="20"/>
        </w:rPr>
      </w:pPr>
    </w:p>
    <w:p w:rsidR="0050714B" w:rsidRPr="00C63C67" w:rsidRDefault="0050714B" w:rsidP="006403C8">
      <w:pPr>
        <w:ind w:left="-720"/>
        <w:rPr>
          <w:i/>
          <w:sz w:val="20"/>
          <w:szCs w:val="20"/>
        </w:rPr>
      </w:pPr>
    </w:p>
    <w:p w:rsidR="00F30A3C" w:rsidRPr="00C63C67" w:rsidRDefault="006403C8" w:rsidP="0050714B">
      <w:pPr>
        <w:ind w:left="-720"/>
        <w:rPr>
          <w:i/>
          <w:sz w:val="20"/>
          <w:szCs w:val="20"/>
        </w:rPr>
      </w:pPr>
      <w:r w:rsidRPr="00C63C67">
        <w:rPr>
          <w:i/>
          <w:sz w:val="20"/>
          <w:szCs w:val="20"/>
        </w:rPr>
        <w:t>Using all 15 words, write a paragraph tellin</w:t>
      </w:r>
      <w:r w:rsidR="00F35594">
        <w:rPr>
          <w:i/>
          <w:sz w:val="20"/>
          <w:szCs w:val="20"/>
        </w:rPr>
        <w:t xml:space="preserve">g me about your earliest memory. </w:t>
      </w:r>
      <w:bookmarkStart w:id="0" w:name="_GoBack"/>
      <w:bookmarkEnd w:id="0"/>
      <w:r w:rsidR="0050714B" w:rsidRPr="00C63C67">
        <w:rPr>
          <w:i/>
          <w:sz w:val="20"/>
          <w:szCs w:val="20"/>
        </w:rPr>
        <w:t xml:space="preserve"> Your paragraph should be 15 sentences long.</w:t>
      </w:r>
      <w:r w:rsidRPr="00C63C67">
        <w:rPr>
          <w:i/>
          <w:sz w:val="20"/>
          <w:szCs w:val="20"/>
        </w:rPr>
        <w:t xml:space="preserve"> This is graded on your editing and your ability to use each of the vocab words correctly in context. The assignment is worth 20 points, but you will lose one point for every editing mistake and for using the words incorrectly. </w:t>
      </w:r>
      <w:r w:rsidR="0050714B" w:rsidRPr="00C63C67">
        <w:rPr>
          <w:i/>
          <w:sz w:val="20"/>
          <w:szCs w:val="20"/>
        </w:rPr>
        <w:t xml:space="preserve">Use 5 simple, 5 compound and 5 complex sentences. If you cannot remember what these kinds of sentences are, then read the following description or search online for more description. </w:t>
      </w:r>
      <w:r w:rsidR="008007F1" w:rsidRPr="00C63C67">
        <w:rPr>
          <w:i/>
          <w:sz w:val="20"/>
          <w:szCs w:val="20"/>
        </w:rPr>
        <w:t>Here is a good grammar website: https://owl.english.purdue.edu/owl/resource/573/02/</w:t>
      </w:r>
    </w:p>
    <w:p w:rsidR="0050714B" w:rsidRPr="00C63C67" w:rsidRDefault="0050714B" w:rsidP="0050714B">
      <w:pPr>
        <w:ind w:left="-720"/>
        <w:rPr>
          <w:i/>
          <w:sz w:val="20"/>
          <w:szCs w:val="20"/>
        </w:rPr>
      </w:pPr>
    </w:p>
    <w:p w:rsidR="0050714B" w:rsidRPr="00C63C67" w:rsidRDefault="0050714B" w:rsidP="00D02310">
      <w:pPr>
        <w:pStyle w:val="ListParagraph"/>
        <w:numPr>
          <w:ilvl w:val="0"/>
          <w:numId w:val="2"/>
        </w:numPr>
        <w:rPr>
          <w:i/>
          <w:sz w:val="20"/>
          <w:szCs w:val="20"/>
        </w:rPr>
      </w:pPr>
      <w:r w:rsidRPr="00C63C67">
        <w:rPr>
          <w:i/>
          <w:sz w:val="20"/>
          <w:szCs w:val="20"/>
        </w:rPr>
        <w:t>Simple</w:t>
      </w:r>
      <w:r w:rsidR="00D02310" w:rsidRPr="00C63C67">
        <w:rPr>
          <w:i/>
          <w:sz w:val="20"/>
          <w:szCs w:val="20"/>
        </w:rPr>
        <w:t xml:space="preserve">: A simple sentence contains a subject (the noun doing the action) and a predicate (a verb that describes the action). It is an independent clause (i.e. it can stand on its own and is a complete idea). </w:t>
      </w:r>
    </w:p>
    <w:p w:rsidR="00D02310" w:rsidRPr="00C63C67" w:rsidRDefault="00D02310" w:rsidP="00D02310">
      <w:pPr>
        <w:pStyle w:val="ListParagraph"/>
        <w:numPr>
          <w:ilvl w:val="1"/>
          <w:numId w:val="2"/>
        </w:numPr>
        <w:rPr>
          <w:i/>
          <w:sz w:val="20"/>
          <w:szCs w:val="20"/>
        </w:rPr>
      </w:pPr>
      <w:r w:rsidRPr="00C63C67">
        <w:rPr>
          <w:i/>
          <w:sz w:val="20"/>
          <w:szCs w:val="20"/>
        </w:rPr>
        <w:t xml:space="preserve">Finn ate dinner. </w:t>
      </w:r>
    </w:p>
    <w:p w:rsidR="00D02310" w:rsidRPr="00C63C67" w:rsidRDefault="00D02310" w:rsidP="00D02310">
      <w:pPr>
        <w:pStyle w:val="ListParagraph"/>
        <w:numPr>
          <w:ilvl w:val="0"/>
          <w:numId w:val="2"/>
        </w:numPr>
        <w:rPr>
          <w:i/>
          <w:sz w:val="20"/>
          <w:szCs w:val="20"/>
        </w:rPr>
      </w:pPr>
      <w:r w:rsidRPr="00C63C67">
        <w:rPr>
          <w:i/>
          <w:sz w:val="20"/>
          <w:szCs w:val="20"/>
        </w:rPr>
        <w:t xml:space="preserve">Compound: A compound sentence consists of two independent clauses joined by a coordinating conjunction (for, and not, but or, yet, so- FANBOYS) or a semi-colon. Use a comma every time you use a “but”. For the others, you only need a comma if the sentence is long and you need to take a breath. </w:t>
      </w:r>
    </w:p>
    <w:p w:rsidR="00D02310" w:rsidRPr="00C63C67" w:rsidRDefault="00D02310" w:rsidP="00D02310">
      <w:pPr>
        <w:pStyle w:val="ListParagraph"/>
        <w:numPr>
          <w:ilvl w:val="1"/>
          <w:numId w:val="2"/>
        </w:numPr>
        <w:rPr>
          <w:i/>
          <w:sz w:val="20"/>
          <w:szCs w:val="20"/>
        </w:rPr>
      </w:pPr>
      <w:r w:rsidRPr="00C63C67">
        <w:rPr>
          <w:i/>
          <w:sz w:val="20"/>
          <w:szCs w:val="20"/>
        </w:rPr>
        <w:t xml:space="preserve">Finn ate dinner, but was still hungry for desert. </w:t>
      </w:r>
    </w:p>
    <w:p w:rsidR="00D02310" w:rsidRPr="00C63C67" w:rsidRDefault="00D02310" w:rsidP="00D02310">
      <w:pPr>
        <w:pStyle w:val="ListParagraph"/>
        <w:numPr>
          <w:ilvl w:val="0"/>
          <w:numId w:val="2"/>
        </w:numPr>
        <w:rPr>
          <w:i/>
          <w:sz w:val="20"/>
          <w:szCs w:val="20"/>
        </w:rPr>
      </w:pPr>
      <w:r w:rsidRPr="00C63C67">
        <w:rPr>
          <w:i/>
          <w:sz w:val="20"/>
          <w:szCs w:val="20"/>
        </w:rPr>
        <w:t xml:space="preserve">Complex: A sentence that has both an independent and a dependent clause (one that is incomplete and cannot stand on its own) joined by a subordinating </w:t>
      </w:r>
      <w:r w:rsidR="008007F1" w:rsidRPr="00C63C67">
        <w:rPr>
          <w:i/>
          <w:sz w:val="20"/>
          <w:szCs w:val="20"/>
        </w:rPr>
        <w:t xml:space="preserve">conjunction. </w:t>
      </w:r>
      <w:r w:rsidR="00C63C67">
        <w:rPr>
          <w:i/>
          <w:sz w:val="20"/>
          <w:szCs w:val="20"/>
        </w:rPr>
        <w:t>If the dependent clause comes first, you need a comma between the two.</w:t>
      </w:r>
    </w:p>
    <w:tbl>
      <w:tblPr>
        <w:tblW w:w="0" w:type="auto"/>
        <w:tblBorders>
          <w:top w:val="nil"/>
          <w:left w:val="nil"/>
          <w:right w:val="nil"/>
        </w:tblBorders>
        <w:tblLayout w:type="fixed"/>
        <w:tblLook w:val="0000" w:firstRow="0" w:lastRow="0" w:firstColumn="0" w:lastColumn="0" w:noHBand="0" w:noVBand="0"/>
      </w:tblPr>
      <w:tblGrid>
        <w:gridCol w:w="1295"/>
        <w:gridCol w:w="1328"/>
        <w:gridCol w:w="1282"/>
      </w:tblGrid>
      <w:tr w:rsidR="00C63C67" w:rsidRPr="00C63C67" w:rsidTr="00C63C67">
        <w:trPr>
          <w:trHeight w:val="184"/>
        </w:trPr>
        <w:tc>
          <w:tcPr>
            <w:tcW w:w="1295" w:type="dxa"/>
            <w:tcBorders>
              <w:top w:val="single" w:sz="8" w:space="0" w:color="7BA4DC"/>
              <w:left w:val="single" w:sz="8" w:space="0" w:color="7BA4DC"/>
              <w:bottom w:val="single" w:sz="8" w:space="0" w:color="103A71"/>
              <w:right w:val="single" w:sz="8" w:space="0" w:color="103A71"/>
            </w:tcBorders>
            <w:shd w:val="clear" w:color="auto" w:fill="DDFFFF"/>
            <w:tcMar>
              <w:top w:w="100" w:type="nil"/>
              <w:left w:w="100" w:type="nil"/>
              <w:bottom w:w="100" w:type="nil"/>
              <w:right w:w="100" w:type="nil"/>
            </w:tcMar>
            <w:vAlign w:val="center"/>
          </w:tcPr>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after</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although</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as</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as if</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as long as</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as though</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because</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before</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even if</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even though</w:t>
            </w:r>
          </w:p>
        </w:tc>
        <w:tc>
          <w:tcPr>
            <w:tcW w:w="1328" w:type="dxa"/>
            <w:tcBorders>
              <w:top w:val="single" w:sz="8" w:space="0" w:color="7BA4DC"/>
              <w:left w:val="single" w:sz="8" w:space="0" w:color="7BA4DC"/>
              <w:bottom w:val="single" w:sz="8" w:space="0" w:color="103A71"/>
              <w:right w:val="single" w:sz="8" w:space="0" w:color="103A71"/>
            </w:tcBorders>
            <w:shd w:val="clear" w:color="auto" w:fill="DDFFFF"/>
            <w:tcMar>
              <w:top w:w="100" w:type="nil"/>
              <w:left w:w="100" w:type="nil"/>
              <w:bottom w:w="100" w:type="nil"/>
              <w:right w:w="100" w:type="nil"/>
            </w:tcMar>
            <w:vAlign w:val="center"/>
          </w:tcPr>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if</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if only</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in order that</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now that</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once</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rather than</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since</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so that</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than</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that</w:t>
            </w:r>
          </w:p>
        </w:tc>
        <w:tc>
          <w:tcPr>
            <w:tcW w:w="1282" w:type="dxa"/>
            <w:tcBorders>
              <w:top w:val="single" w:sz="8" w:space="0" w:color="7BA4DC"/>
              <w:left w:val="single" w:sz="8" w:space="0" w:color="7BA4DC"/>
              <w:bottom w:val="single" w:sz="8" w:space="0" w:color="103A71"/>
              <w:right w:val="single" w:sz="8" w:space="0" w:color="103A71"/>
            </w:tcBorders>
            <w:shd w:val="clear" w:color="auto" w:fill="DDFFFF"/>
            <w:tcMar>
              <w:top w:w="100" w:type="nil"/>
              <w:left w:w="100" w:type="nil"/>
              <w:bottom w:w="100" w:type="nil"/>
              <w:right w:w="100" w:type="nil"/>
            </w:tcMar>
            <w:vAlign w:val="center"/>
          </w:tcPr>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though</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till</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unless</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until</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when</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whenever</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where</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whereas</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wherever</w:t>
            </w:r>
          </w:p>
          <w:p w:rsidR="008007F1" w:rsidRPr="00C63C67" w:rsidRDefault="008007F1">
            <w:pPr>
              <w:widowControl w:val="0"/>
              <w:autoSpaceDE w:val="0"/>
              <w:autoSpaceDN w:val="0"/>
              <w:adjustRightInd w:val="0"/>
              <w:rPr>
                <w:rFonts w:ascii="Times" w:hAnsi="Times" w:cs="Times"/>
                <w:sz w:val="20"/>
                <w:szCs w:val="20"/>
              </w:rPr>
            </w:pPr>
            <w:r w:rsidRPr="00C63C67">
              <w:rPr>
                <w:rFonts w:ascii="Times" w:hAnsi="Times" w:cs="Times"/>
                <w:sz w:val="20"/>
                <w:szCs w:val="20"/>
              </w:rPr>
              <w:t>while</w:t>
            </w:r>
          </w:p>
        </w:tc>
      </w:tr>
    </w:tbl>
    <w:p w:rsidR="008007F1" w:rsidRPr="00C63C67" w:rsidRDefault="008007F1" w:rsidP="008007F1">
      <w:pPr>
        <w:pStyle w:val="ListParagraph"/>
        <w:ind w:left="-360"/>
        <w:rPr>
          <w:i/>
          <w:sz w:val="20"/>
          <w:szCs w:val="20"/>
        </w:rPr>
      </w:pPr>
    </w:p>
    <w:p w:rsidR="0050714B" w:rsidRDefault="00C63C67">
      <w:pPr>
        <w:rPr>
          <w:sz w:val="20"/>
          <w:szCs w:val="20"/>
        </w:rPr>
      </w:pPr>
      <w:r>
        <w:rPr>
          <w:sz w:val="20"/>
          <w:szCs w:val="20"/>
        </w:rPr>
        <w:t>Even though Finn ate dinner (dependent clause</w:t>
      </w:r>
      <w:proofErr w:type="gramStart"/>
      <w:r>
        <w:rPr>
          <w:sz w:val="20"/>
          <w:szCs w:val="20"/>
        </w:rPr>
        <w:t>) ,</w:t>
      </w:r>
      <w:proofErr w:type="gramEnd"/>
      <w:r>
        <w:rPr>
          <w:sz w:val="20"/>
          <w:szCs w:val="20"/>
        </w:rPr>
        <w:t xml:space="preserve"> he was still hungry for desert (independent clause). </w:t>
      </w:r>
    </w:p>
    <w:p w:rsidR="00C63C67" w:rsidRPr="00C63C67" w:rsidRDefault="00C63C67">
      <w:pPr>
        <w:rPr>
          <w:sz w:val="20"/>
          <w:szCs w:val="20"/>
        </w:rPr>
      </w:pPr>
    </w:p>
    <w:sectPr w:rsidR="00C63C67" w:rsidRPr="00C63C67" w:rsidSect="00F30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80C63"/>
    <w:multiLevelType w:val="hybridMultilevel"/>
    <w:tmpl w:val="C2F6E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C002D2F"/>
    <w:multiLevelType w:val="hybridMultilevel"/>
    <w:tmpl w:val="81841C58"/>
    <w:lvl w:ilvl="0" w:tplc="49CEBC8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C8"/>
    <w:rsid w:val="0050714B"/>
    <w:rsid w:val="006403C8"/>
    <w:rsid w:val="008007F1"/>
    <w:rsid w:val="00C63C67"/>
    <w:rsid w:val="00D02310"/>
    <w:rsid w:val="00F30A3C"/>
    <w:rsid w:val="00F35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Alwyn Greene</dc:creator>
  <cp:lastModifiedBy>ALWYN GREENE</cp:lastModifiedBy>
  <cp:revision>2</cp:revision>
  <dcterms:created xsi:type="dcterms:W3CDTF">2014-09-22T14:21:00Z</dcterms:created>
  <dcterms:modified xsi:type="dcterms:W3CDTF">2014-09-22T14:21:00Z</dcterms:modified>
</cp:coreProperties>
</file>